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Pr="00D27667" w:rsidRDefault="00DC4F83" w:rsidP="00E86989">
      <w:pPr>
        <w:pStyle w:val="NormalWeb"/>
        <w:jc w:val="center"/>
        <w:rPr>
          <w:rFonts w:asciiTheme="minorHAnsi" w:hAnsiTheme="minorHAnsi"/>
        </w:rPr>
      </w:pPr>
      <w:r w:rsidRPr="00D27667">
        <w:rPr>
          <w:rFonts w:asciiTheme="minorHAnsi" w:hAnsiTheme="minorHAnsi"/>
          <w:b/>
          <w:bCs/>
          <w:sz w:val="42"/>
          <w:szCs w:val="42"/>
        </w:rPr>
        <w:t>Image- vs. histogram-based considerations in semantic segmentation of pulmonary hyperpolarized gas images</w:t>
      </w:r>
    </w:p>
    <w:p w14:paraId="3CC3C4B5" w14:textId="714F423B" w:rsidR="00E86989" w:rsidRPr="00D27667" w:rsidRDefault="00E86989" w:rsidP="00E86989">
      <w:pPr>
        <w:pStyle w:val="NormalWeb"/>
        <w:jc w:val="center"/>
        <w:rPr>
          <w:rFonts w:asciiTheme="minorHAnsi" w:hAnsiTheme="minorHAnsi"/>
        </w:rPr>
      </w:pPr>
      <w:r w:rsidRPr="00D27667">
        <w:rPr>
          <w:rFonts w:asciiTheme="minorHAnsi" w:hAnsiTheme="minorHAnsi"/>
        </w:rPr>
        <w:t>Nicholas J. Tustison</w:t>
      </w:r>
      <w:r w:rsidR="00D27667" w:rsidRPr="00D27667">
        <w:rPr>
          <w:rFonts w:asciiTheme="minorHAnsi" w:hAnsiTheme="minorHAnsi"/>
          <w:vertAlign w:val="superscript"/>
        </w:rPr>
        <w:t>1</w:t>
      </w:r>
      <w:r w:rsidRPr="00D27667">
        <w:rPr>
          <w:rFonts w:asciiTheme="minorHAnsi" w:hAnsiTheme="minorHAnsi"/>
        </w:rPr>
        <w:t xml:space="preserve">, </w:t>
      </w:r>
      <w:r w:rsidR="00A540BA" w:rsidRPr="00D27667">
        <w:rPr>
          <w:rFonts w:asciiTheme="minorHAnsi" w:hAnsiTheme="minorHAnsi"/>
        </w:rPr>
        <w:t>Talissa A. Altes</w:t>
      </w:r>
      <w:r w:rsidR="00D27667" w:rsidRPr="00D27667">
        <w:rPr>
          <w:rFonts w:asciiTheme="minorHAnsi" w:hAnsiTheme="minorHAnsi"/>
          <w:vertAlign w:val="superscript"/>
        </w:rPr>
        <w:t>2</w:t>
      </w:r>
      <w:r w:rsidR="00A540BA" w:rsidRPr="00D27667">
        <w:rPr>
          <w:rFonts w:asciiTheme="minorHAnsi" w:hAnsiTheme="minorHAnsi"/>
        </w:rPr>
        <w:t xml:space="preserve">, </w:t>
      </w:r>
      <w:proofErr w:type="spellStart"/>
      <w:r w:rsidR="004338C6" w:rsidRPr="00D27667">
        <w:rPr>
          <w:rFonts w:asciiTheme="minorHAnsi" w:hAnsiTheme="minorHAnsi"/>
        </w:rPr>
        <w:t>Kun</w:t>
      </w:r>
      <w:proofErr w:type="spellEnd"/>
      <w:r w:rsidR="004338C6" w:rsidRPr="00D27667">
        <w:rPr>
          <w:rFonts w:asciiTheme="minorHAnsi" w:hAnsiTheme="minorHAnsi"/>
        </w:rPr>
        <w:t xml:space="preserve"> Qing</w:t>
      </w:r>
      <w:r w:rsidR="00D27667" w:rsidRPr="00D27667">
        <w:rPr>
          <w:rFonts w:asciiTheme="minorHAnsi" w:hAnsiTheme="minorHAnsi"/>
          <w:vertAlign w:val="superscript"/>
        </w:rPr>
        <w:t>3</w:t>
      </w:r>
      <w:r w:rsidR="004338C6" w:rsidRPr="00D27667">
        <w:rPr>
          <w:rFonts w:asciiTheme="minorHAnsi" w:hAnsiTheme="minorHAnsi"/>
        </w:rPr>
        <w:t>, Mu He</w:t>
      </w:r>
      <w:r w:rsidR="00CF143E">
        <w:rPr>
          <w:rFonts w:asciiTheme="minorHAnsi" w:hAnsiTheme="minorHAnsi"/>
          <w:vertAlign w:val="superscript"/>
        </w:rPr>
        <w:t>1</w:t>
      </w:r>
      <w:r w:rsidR="004338C6" w:rsidRPr="00D27667">
        <w:rPr>
          <w:rFonts w:asciiTheme="minorHAnsi" w:hAnsiTheme="minorHAnsi"/>
        </w:rPr>
        <w:t>, G. Wilson Miller</w:t>
      </w:r>
      <w:r w:rsidR="00D27667" w:rsidRPr="00D27667">
        <w:rPr>
          <w:rFonts w:asciiTheme="minorHAnsi" w:hAnsiTheme="minorHAnsi"/>
          <w:vertAlign w:val="superscript"/>
        </w:rPr>
        <w:t>1</w:t>
      </w:r>
      <w:r w:rsidR="009E12B5" w:rsidRPr="00D27667">
        <w:rPr>
          <w:rFonts w:asciiTheme="minorHAnsi" w:hAnsiTheme="minorHAnsi"/>
        </w:rPr>
        <w:t xml:space="preserve">, </w:t>
      </w:r>
      <w:r w:rsidR="004338C6" w:rsidRPr="00D27667">
        <w:rPr>
          <w:rFonts w:asciiTheme="minorHAnsi" w:hAnsiTheme="minorHAnsi"/>
        </w:rPr>
        <w:t>Brian B. Avants</w:t>
      </w:r>
      <w:r w:rsidR="00D27667" w:rsidRPr="00D27667">
        <w:rPr>
          <w:rFonts w:asciiTheme="minorHAnsi" w:hAnsiTheme="minorHAnsi"/>
          <w:vertAlign w:val="superscript"/>
        </w:rPr>
        <w:t>1</w:t>
      </w:r>
      <w:r w:rsidR="004338C6" w:rsidRPr="00D27667">
        <w:rPr>
          <w:rFonts w:asciiTheme="minorHAnsi" w:hAnsiTheme="minorHAnsi"/>
        </w:rPr>
        <w:t xml:space="preserve">, </w:t>
      </w:r>
      <w:r w:rsidR="00D27667" w:rsidRPr="00D27667">
        <w:rPr>
          <w:rFonts w:asciiTheme="minorHAnsi" w:hAnsiTheme="minorHAnsi"/>
        </w:rPr>
        <w:t>Yun M. Shim</w:t>
      </w:r>
      <w:r w:rsidR="00D27667" w:rsidRPr="00D27667">
        <w:rPr>
          <w:rFonts w:asciiTheme="minorHAnsi" w:hAnsiTheme="minorHAnsi"/>
          <w:vertAlign w:val="superscript"/>
        </w:rPr>
        <w:t>1</w:t>
      </w:r>
      <w:r w:rsidR="00D27667" w:rsidRPr="00D27667">
        <w:rPr>
          <w:rFonts w:asciiTheme="minorHAnsi" w:hAnsiTheme="minorHAnsi"/>
        </w:rPr>
        <w:t xml:space="preserve">, </w:t>
      </w:r>
      <w:r w:rsidR="004338C6" w:rsidRPr="00D27667">
        <w:rPr>
          <w:rFonts w:asciiTheme="minorHAnsi" w:hAnsiTheme="minorHAnsi"/>
        </w:rPr>
        <w:t>James C. Gee</w:t>
      </w:r>
      <w:r w:rsidR="00D27667" w:rsidRPr="00D27667">
        <w:rPr>
          <w:rFonts w:asciiTheme="minorHAnsi" w:hAnsiTheme="minorHAnsi"/>
          <w:vertAlign w:val="superscript"/>
        </w:rPr>
        <w:t>4</w:t>
      </w:r>
      <w:r w:rsidR="004338C6" w:rsidRPr="00D27667">
        <w:rPr>
          <w:rFonts w:asciiTheme="minorHAnsi" w:hAnsiTheme="minorHAnsi"/>
        </w:rPr>
        <w:t>, John P. Mugler III</w:t>
      </w:r>
      <w:r w:rsidR="00D27667" w:rsidRPr="00D27667">
        <w:rPr>
          <w:rFonts w:asciiTheme="minorHAnsi" w:hAnsiTheme="minorHAnsi"/>
          <w:vertAlign w:val="superscript"/>
        </w:rPr>
        <w:t>1</w:t>
      </w:r>
      <w:r w:rsidR="004338C6" w:rsidRPr="00D27667">
        <w:rPr>
          <w:rFonts w:asciiTheme="minorHAnsi" w:hAnsiTheme="minorHAnsi"/>
        </w:rPr>
        <w:t xml:space="preserve">, </w:t>
      </w:r>
      <w:r w:rsidR="009E12B5" w:rsidRPr="00D27667">
        <w:rPr>
          <w:rFonts w:asciiTheme="minorHAnsi" w:hAnsiTheme="minorHAnsi"/>
        </w:rPr>
        <w:t>Jaime F. Mata</w:t>
      </w:r>
      <w:r w:rsidR="00D27667" w:rsidRPr="00D27667">
        <w:rPr>
          <w:rFonts w:asciiTheme="minorHAnsi" w:hAnsiTheme="minorHAnsi"/>
          <w:vertAlign w:val="superscript"/>
        </w:rPr>
        <w:t>1</w:t>
      </w:r>
    </w:p>
    <w:p w14:paraId="719B39BA" w14:textId="2E77D569"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1</w:t>
      </w:r>
      <w:r w:rsidR="00E86989" w:rsidRPr="00D27667">
        <w:rPr>
          <w:rFonts w:asciiTheme="minorHAnsi" w:hAnsiTheme="minorHAnsi"/>
          <w:sz w:val="20"/>
          <w:szCs w:val="20"/>
        </w:rPr>
        <w:t>Department of Radiology and Medical Imaging, University of Virginia, Charlottesville, VA</w:t>
      </w:r>
    </w:p>
    <w:p w14:paraId="2CE89951" w14:textId="4642D7D0"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2</w:t>
      </w:r>
      <w:r w:rsidR="004338C6" w:rsidRPr="00D27667">
        <w:rPr>
          <w:rFonts w:asciiTheme="minorHAnsi" w:hAnsiTheme="minorHAnsi"/>
          <w:sz w:val="20"/>
          <w:szCs w:val="20"/>
        </w:rPr>
        <w:t>Department of Radiology, University of Missouri, Columbia, MO</w:t>
      </w:r>
    </w:p>
    <w:p w14:paraId="0304AF1E" w14:textId="0D5E2906" w:rsidR="004338C6" w:rsidRPr="00D27667" w:rsidRDefault="00AE7041" w:rsidP="004338C6">
      <w:pPr>
        <w:pStyle w:val="NormalWeb"/>
        <w:spacing w:before="0" w:beforeAutospacing="0" w:after="0" w:afterAutospacing="0" w:line="276" w:lineRule="auto"/>
        <w:jc w:val="center"/>
        <w:rPr>
          <w:rFonts w:asciiTheme="minorHAnsi" w:hAnsiTheme="minorHAnsi"/>
          <w:sz w:val="20"/>
          <w:szCs w:val="20"/>
        </w:rPr>
      </w:pPr>
      <w:r w:rsidRPr="00AE7041">
        <w:rPr>
          <w:rFonts w:asciiTheme="minorHAnsi" w:hAnsiTheme="minorHAnsi"/>
          <w:sz w:val="20"/>
          <w:szCs w:val="20"/>
          <w:vertAlign w:val="superscript"/>
        </w:rPr>
        <w:t>3</w:t>
      </w:r>
      <w:r w:rsidR="004338C6" w:rsidRPr="00D27667">
        <w:rPr>
          <w:rFonts w:asciiTheme="minorHAnsi" w:hAnsiTheme="minorHAnsi"/>
          <w:sz w:val="20"/>
          <w:szCs w:val="20"/>
        </w:rPr>
        <w:t>Department of Radiation Oncology, City of Hope, Los Angeles, CA</w:t>
      </w:r>
    </w:p>
    <w:p w14:paraId="11ADA95E" w14:textId="70587237" w:rsidR="004338C6" w:rsidRPr="00D27667" w:rsidRDefault="00AE7041" w:rsidP="004338C6">
      <w:pPr>
        <w:pStyle w:val="NormalWeb"/>
        <w:spacing w:before="0" w:beforeAutospacing="0" w:after="0" w:afterAutospacing="0" w:line="276" w:lineRule="auto"/>
        <w:jc w:val="center"/>
        <w:rPr>
          <w:rFonts w:asciiTheme="minorHAnsi" w:hAnsiTheme="minorHAnsi"/>
        </w:rPr>
      </w:pPr>
      <w:r w:rsidRPr="00AE7041">
        <w:rPr>
          <w:rFonts w:asciiTheme="minorHAnsi" w:hAnsiTheme="minorHAnsi"/>
          <w:sz w:val="20"/>
          <w:szCs w:val="20"/>
          <w:vertAlign w:val="superscript"/>
        </w:rPr>
        <w:t>4</w:t>
      </w:r>
      <w:r w:rsidR="004338C6" w:rsidRPr="00D27667">
        <w:rPr>
          <w:rFonts w:asciiTheme="minorHAnsi" w:hAnsiTheme="minorHAnsi"/>
          <w:sz w:val="20"/>
          <w:szCs w:val="20"/>
        </w:rPr>
        <w:t>Department of Radiology, University of Pennsylvania, Philadelphia, PA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9F61230" w14:textId="35B37DC5" w:rsidR="00C10657" w:rsidRDefault="00BC1A33" w:rsidP="00815B77">
      <w:pPr>
        <w:pStyle w:val="FirstParagraph"/>
        <w:rPr>
          <w:rStyle w:val="Hyperlink"/>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41ECAF01" w14:textId="13F7430E" w:rsidR="00A15C4F" w:rsidRPr="00A15C4F" w:rsidRDefault="00A15C4F" w:rsidP="00A15C4F">
      <w:pPr>
        <w:pStyle w:val="BodyText"/>
        <w:rPr>
          <w:sz w:val="20"/>
          <w:szCs w:val="20"/>
        </w:rPr>
      </w:pPr>
      <w:r>
        <w:rPr>
          <w:sz w:val="20"/>
          <w:szCs w:val="20"/>
        </w:rPr>
        <w:t>w</w:t>
      </w:r>
      <w:r w:rsidRPr="00A15C4F">
        <w:rPr>
          <w:sz w:val="20"/>
          <w:szCs w:val="20"/>
        </w:rPr>
        <w:t>ord count:  6</w:t>
      </w:r>
      <w:r w:rsidR="001C1FB5">
        <w:rPr>
          <w:sz w:val="20"/>
          <w:szCs w:val="20"/>
        </w:rPr>
        <w:t>832</w:t>
      </w:r>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060EDF7F" w14:textId="77777777" w:rsidR="0037684C" w:rsidRPr="0037684C" w:rsidRDefault="0037684C" w:rsidP="0037684C">
      <w:pPr>
        <w:spacing w:line="360" w:lineRule="auto"/>
        <w:jc w:val="both"/>
      </w:pPr>
      <w:r w:rsidRPr="0037684C">
        <w:rPr>
          <w:b/>
        </w:rPr>
        <w:t>Purpose:</w:t>
      </w:r>
      <w:r w:rsidRPr="0037684C">
        <w:t xml:space="preserve"> To evaluate the most common approaches for histogram-based optimization of hyperpolarized gas lung imaging segmentation in comparison with image-based optimization via a trained convolutional neural network (CNN).</w:t>
      </w:r>
    </w:p>
    <w:p w14:paraId="03A0C642" w14:textId="183CB0F5" w:rsidR="0037684C" w:rsidRPr="0037684C" w:rsidRDefault="0037684C" w:rsidP="0037684C">
      <w:pPr>
        <w:spacing w:line="360" w:lineRule="auto"/>
        <w:jc w:val="both"/>
      </w:pPr>
      <w:r w:rsidRPr="0037684C">
        <w:rPr>
          <w:b/>
        </w:rPr>
        <w:t>Methods:</w:t>
      </w:r>
      <w:r w:rsidRPr="0037684C">
        <w:t xml:space="preserve"> Four previously published histogram-based segmentation algorithms (linear binning, hierarchical k-means, fuzzy spatial c-means, and a Gaussian Mixture Model with a Markov Random Field prior) and a CNN were used to segment two data sets, one public (</w:t>
      </w:r>
      <m:oMath>
        <m:r>
          <w:rPr>
            <w:rFonts w:ascii="Cambria Math" w:hAnsi="Cambria Math"/>
          </w:rPr>
          <m:t>n=29</m:t>
        </m:r>
      </m:oMath>
      <w:r w:rsidRPr="0037684C">
        <w:t xml:space="preserve">) and one retrospective </w:t>
      </w:r>
      <w:r w:rsidR="009F7974">
        <w:t>c</w:t>
      </w:r>
      <w:r>
        <w:t>ollection</w:t>
      </w:r>
      <w:r w:rsidRPr="0037684C">
        <w:t xml:space="preserve"> (</w:t>
      </w:r>
      <m:oMath>
        <m:r>
          <w:rPr>
            <w:rFonts w:ascii="Cambria Math" w:hAnsi="Cambria Math"/>
          </w:rPr>
          <m:t>n=51</m:t>
        </m:r>
      </m:oMath>
      <w:r w:rsidRPr="0037684C">
        <w:t>) of hyperpolarized 129Xe gas lung images, transformed by common MRI artefacts (nonlinear intensity variation and additive noise). The resulting ventilation-based segmentations were compared in terms of measurement bias and precision.</w:t>
      </w:r>
    </w:p>
    <w:p w14:paraId="49E29184" w14:textId="2AC00A19" w:rsidR="0037684C" w:rsidRPr="0037684C" w:rsidRDefault="0037684C" w:rsidP="0037684C">
      <w:pPr>
        <w:spacing w:line="360" w:lineRule="auto"/>
        <w:jc w:val="both"/>
      </w:pPr>
      <w:r w:rsidRPr="0037684C">
        <w:rPr>
          <w:b/>
        </w:rPr>
        <w:t>Results:</w:t>
      </w:r>
      <w:r w:rsidRPr="0037684C">
        <w:t xml:space="preserve"> Although facilitating computational processing and providing discriminating clinically relevant measures of interest, histogram-based segmentation methods are less robust in the presence of common MRI artefacts relative to the exemplar CNN.</w:t>
      </w:r>
    </w:p>
    <w:p w14:paraId="13F54FFE" w14:textId="77777777" w:rsidR="0037684C" w:rsidRPr="0037684C" w:rsidRDefault="0037684C" w:rsidP="0037684C">
      <w:pPr>
        <w:spacing w:line="360" w:lineRule="auto"/>
        <w:jc w:val="both"/>
      </w:pPr>
      <w:r w:rsidRPr="0037684C">
        <w:rPr>
          <w:b/>
        </w:rPr>
        <w:t>Conclusions:</w:t>
      </w:r>
      <w:r w:rsidRPr="0037684C">
        <w:t xml:space="preserve"> Direct optimization within the image domain using CNNs leverages spatial information which mitigates problematic issues associated with histogram-based approaches and suggests a preferred future research direction. Further, the entire processing and evaluation framework, including the newly reported deep learning functionality, are available as </w:t>
      </w:r>
      <w:proofErr w:type="gramStart"/>
      <w:r w:rsidRPr="0037684C">
        <w:t>open-source</w:t>
      </w:r>
      <w:proofErr w:type="gramEnd"/>
      <w:r w:rsidRPr="0037684C">
        <w:t xml:space="preserve"> through the well-known Advanced Normalization Tools ecosystem.</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1441C1">
      <w:pPr>
        <w:pStyle w:val="FirstParagraph"/>
        <w:spacing w:line="360" w:lineRule="auto"/>
        <w:ind w:left="540"/>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1441C1">
      <w:pPr>
        <w:pStyle w:val="FirstParagraph"/>
        <w:spacing w:line="360" w:lineRule="auto"/>
        <w:ind w:left="540"/>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1441C1">
      <w:pPr>
        <w:pStyle w:val="FirstParagraph"/>
        <w:spacing w:line="360" w:lineRule="auto"/>
        <w:ind w:left="540"/>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1441C1">
      <w:pPr>
        <w:pStyle w:val="FirstParagraph"/>
        <w:spacing w:line="360" w:lineRule="auto"/>
        <w:ind w:left="540"/>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1441C1">
      <w:pPr>
        <w:pStyle w:val="FirstParagraph"/>
        <w:spacing w:line="360" w:lineRule="auto"/>
        <w:ind w:left="540"/>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w:t>
      </w:r>
      <w:r w:rsidRPr="002F68B2">
        <w:lastRenderedPageBreak/>
        <w:t xml:space="preserve">ventilation for greater compatibility with clinical qualitative assessment, many current 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7DA9C0B9" w:rsidR="002F68B2" w:rsidRPr="002F68B2" w:rsidRDefault="002F68B2" w:rsidP="002F68B2">
      <w:pPr>
        <w:pStyle w:val="FirstParagraph"/>
        <w:spacing w:line="360" w:lineRule="auto"/>
        <w:ind w:left="360" w:right="360"/>
        <w:jc w:val="both"/>
        <w:rPr>
          <w:i/>
          <w:iCs/>
        </w:rPr>
      </w:pP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6BC2DF02"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 xml:space="preserve">characteristically correspond to visible histogram peaks, as landmarks to determine the nonlinear intensity mapping between histograms. However, in hyperpolarized gas imaging of the lung, no such characteristic structural features exist, generally speaking, between histograms. </w:t>
      </w:r>
      <w:r w:rsidR="006040C6">
        <w:t xml:space="preserve"> Additionally, because of the functional nature of these images, the </w:t>
      </w:r>
      <w:r w:rsidR="00844E24">
        <w:t xml:space="preserve">segmentation </w:t>
      </w:r>
      <w:r w:rsidR="006040C6">
        <w:t xml:space="preserve">clusters </w:t>
      </w:r>
      <w:r w:rsidR="00844E24">
        <w:t xml:space="preserve">that correspond to features of interest are not necessarily guaranteed to exist (e.g., ventilation defects in the case of healthy normal subjects with no lung pathology).  </w:t>
      </w:r>
      <w:r w:rsidR="00CA46C6" w:rsidRPr="00CA46C6">
        <w:t>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2CFAFEA6"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xml:space="preserve">). Both k-means and fuzzy spatial c-means were compared for segmentation of hyperpolarized </w:t>
      </w:r>
      <w:r w:rsidR="00E10C3D">
        <w:t>3</w:t>
      </w:r>
      <w:r w:rsidRPr="00CA46C6">
        <w:t xml:space="preserve">He and </w:t>
      </w:r>
      <w:r w:rsidR="00E10C3D">
        <w:t>129</w:t>
      </w:r>
      <w:r w:rsidRPr="00CA46C6">
        <w:t>Xe images in (</w:t>
      </w:r>
      <w:r w:rsidR="00F728DD">
        <w:t>7</w:t>
      </w:r>
      <w:r w:rsidRPr="00CA46C6">
        <w:t xml:space="preserve">)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w:t>
      </w:r>
      <w:r w:rsidRPr="00CA46C6">
        <w:lastRenderedPageBreak/>
        <w:t xml:space="preserve">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w:t>
      </w:r>
      <w:r w:rsidRPr="00CA46C6">
        <w:lastRenderedPageBreak/>
        <w:t xml:space="preserve">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13B379CA" w:rsidR="00CA46C6" w:rsidRPr="00EE3085" w:rsidRDefault="00CA46C6" w:rsidP="00CA46C6">
            <w:pPr>
              <w:pStyle w:val="NormalWeb"/>
              <w:jc w:val="both"/>
              <w:rPr>
                <w:rFonts w:ascii="LMRoman12" w:hAnsi="LMRoman12"/>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w:t>
            </w:r>
            <w:r w:rsidR="00EE3085" w:rsidRPr="00EE3085">
              <w:rPr>
                <w:rFonts w:ascii="LMRoman12" w:hAnsi="LMRoman12"/>
                <w:sz w:val="22"/>
                <w:szCs w:val="22"/>
              </w:rPr>
              <w:t>structure where the amount of random 1-D deformation increases with each row</w:t>
            </w:r>
            <w:r w:rsidRPr="00CA46C6">
              <w:rPr>
                <w:rFonts w:ascii="LMRoman12" w:hAnsi="LMRoman12"/>
                <w:sz w:val="22"/>
                <w:szCs w:val="22"/>
              </w:rPr>
              <w:t xml:space="preserve">.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649CABF6"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w:t>
      </w:r>
      <w:r w:rsidR="0018238D">
        <w:t xml:space="preserve">  Specifically, we developed the ability to simulate </w:t>
      </w:r>
      <w:r w:rsidR="00537F56">
        <w:t xml:space="preserve">such </w:t>
      </w:r>
      <w:r w:rsidR="0018238D">
        <w:t>MR nonlinear intensity variation by warping the intensity histogram and propagating the intensity changes to the original imag</w:t>
      </w:r>
      <w:r w:rsidR="00A35125">
        <w:t>e</w:t>
      </w:r>
      <w:r w:rsidR="0018238D">
        <w:t xml:space="preserve">. </w:t>
      </w:r>
      <w:r w:rsidR="00A35125">
        <w:t xml:space="preserve"> Details as to the availability and code functionality is provided below in the Methods section.  Suffice it to say, w</w:t>
      </w:r>
      <w:r w:rsidR="0018238D">
        <w:t xml:space="preserve">e noticed that </w:t>
      </w:r>
      <w:r w:rsidR="00A35125">
        <w:t>histogram-based intensity perturbations can produce virtually little, if any, changes in the features of the image despite a relatively significant change in the histogram structure.  Such effects imply that MR artefacts could profoundly impact histogram-based algorithmic performance.</w:t>
      </w:r>
      <w:r w:rsidR="00EE3085">
        <w:t xml:space="preserve">  </w:t>
      </w:r>
      <w:r w:rsidRPr="0080706A">
        <w:t xml:space="preserve">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628911E9" w:rsidR="00607520" w:rsidRPr="00985172" w:rsidRDefault="00607520" w:rsidP="00607520">
            <w:pPr>
              <w:pStyle w:val="NormalWeb"/>
              <w:jc w:val="both"/>
              <w:rPr>
                <w:rFonts w:ascii="LMRoman12" w:hAnsi="LMRoman12"/>
                <w:sz w:val="22"/>
                <w:szCs w:val="22"/>
              </w:rPr>
            </w:pPr>
            <w:r w:rsidRPr="00607520">
              <w:rPr>
                <w:rFonts w:ascii="LMRoman12" w:hAnsi="LMRoman12"/>
                <w:b/>
                <w:bCs/>
                <w:sz w:val="22"/>
                <w:szCs w:val="22"/>
              </w:rPr>
              <w:lastRenderedPageBreak/>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w:t>
            </w:r>
            <w:r w:rsidR="00985172">
              <w:rPr>
                <w:rFonts w:ascii="LMRoman12" w:hAnsi="LMRoman12"/>
                <w:sz w:val="22"/>
                <w:szCs w:val="22"/>
              </w:rPr>
              <w:t xml:space="preserve">  The effects with simulated Gaussian noise are similar where t</w:t>
            </w:r>
            <w:r w:rsidRPr="00607520">
              <w:rPr>
                <w:rFonts w:ascii="LMRoman12" w:hAnsi="LMRoman12"/>
                <w:sz w:val="22"/>
                <w:szCs w:val="22"/>
              </w:rPr>
              <w:t xml:space="preserve">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3ADD623F" w:rsidR="00C10657" w:rsidRDefault="00BC1A33" w:rsidP="00E86989">
      <w:pPr>
        <w:pStyle w:val="BodyText"/>
        <w:spacing w:line="360" w:lineRule="auto"/>
        <w:jc w:val="both"/>
      </w:pPr>
      <w:r>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w:t>
      </w:r>
      <w:r w:rsidR="00985172">
        <w:t>strongly suggest</w:t>
      </w:r>
      <w:r w:rsidR="00683980" w:rsidRPr="00683980">
        <w:t xml:space="preserve">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lastRenderedPageBreak/>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xml:space="preserve">, as opposed to lossy representations of such objects. In the spirit of open science, we have </w:t>
      </w:r>
      <w:r w:rsidR="00CC51BF" w:rsidRPr="00CC51BF">
        <w:lastRenderedPageBreak/>
        <w:t>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4116607D" w:rsidR="00C10657" w:rsidRDefault="00BC1A33" w:rsidP="00E86989">
      <w:pPr>
        <w:pStyle w:val="Heading1"/>
        <w:spacing w:line="360" w:lineRule="auto"/>
        <w:jc w:val="both"/>
      </w:pPr>
      <w:bookmarkStart w:id="4" w:name="materials-and-methods"/>
      <w:r>
        <w:t>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6110E3D5" w14:textId="2E8DBD52" w:rsidR="004727BD" w:rsidRPr="004727BD" w:rsidRDefault="004727BD" w:rsidP="004727BD">
      <w:pPr>
        <w:pStyle w:val="FirstParagraph"/>
        <w:spacing w:line="360" w:lineRule="auto"/>
        <w:jc w:val="both"/>
      </w:pPr>
      <w:r w:rsidRPr="004727BD">
        <w:t>A retrospective dataset was collected consisting of young healthy (n</w:t>
      </w:r>
      <w:r w:rsidR="00633F34">
        <w:t xml:space="preserve"> </w:t>
      </w:r>
      <w:r w:rsidRPr="004727BD">
        <w:t>=</w:t>
      </w:r>
      <w:r w:rsidR="00633F34">
        <w:t xml:space="preserve"> </w:t>
      </w:r>
      <w:r w:rsidRPr="004727BD">
        <w:t>10), older healthy (n = 7), cystic fibrosis (CF) (n</w:t>
      </w:r>
      <w:r w:rsidR="00633F34">
        <w:t xml:space="preserve"> = </w:t>
      </w:r>
      <w:r w:rsidRPr="004727BD">
        <w:t xml:space="preserve">14), interstitial lung disease (ILD) (n = 10), and chronic obstructive pulmonary disease (n = 10). MR imaging with hyperpolarized 129Xe gas was </w:t>
      </w:r>
      <w:r w:rsidRPr="004727BD">
        <w:lastRenderedPageBreak/>
        <w:t xml:space="preserve">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7" w:name="he-2019-harvard-dataverse-cohort"/>
      <w:r>
        <w:t xml:space="preserve">Harvard </w:t>
      </w:r>
      <w:proofErr w:type="spellStart"/>
      <w:r>
        <w:t>Dataverse</w:t>
      </w:r>
      <w:proofErr w:type="spellEnd"/>
      <w:r>
        <w:t xml:space="preserve"> cohort</w:t>
      </w:r>
      <w:bookmarkEnd w:id="7"/>
    </w:p>
    <w:p w14:paraId="6C89E693" w14:textId="4B6104AE"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w:t>
      </w:r>
      <w:r w:rsidR="005F727C">
        <w:t>part of this data set</w:t>
      </w:r>
      <w:r>
        <w:t xml:space="preserve">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t>
      </w:r>
      <w:r>
        <w:lastRenderedPageBreak/>
        <w:t xml:space="preserve">we have dubbed “El </w:t>
      </w:r>
      <w:proofErr w:type="spellStart"/>
      <w:r>
        <w:t>Bicho</w:t>
      </w:r>
      <w:proofErr w:type="spellEnd"/>
      <w:r>
        <w:t>.”</w:t>
      </w:r>
      <w:r>
        <w:rPr>
          <w:rStyle w:val="FootnoteReference"/>
        </w:rPr>
        <w:footnoteReference w:id="2"/>
      </w:r>
      <w:r>
        <w:t xml:space="preserve"> A fair and accurate comparison between algorithms necessitates several considerations which have been outlined previously (</w:t>
      </w:r>
      <w:r w:rsidR="00272ED6">
        <w:t>65</w:t>
      </w:r>
      <w:r>
        <w:t>). In designing the evaluation study:</w:t>
      </w:r>
    </w:p>
    <w:p w14:paraId="13AC1600" w14:textId="77777777" w:rsidR="00C10657" w:rsidRDefault="00BC1A33" w:rsidP="001441C1">
      <w:pPr>
        <w:numPr>
          <w:ilvl w:val="0"/>
          <w:numId w:val="4"/>
        </w:numPr>
        <w:spacing w:line="360" w:lineRule="auto"/>
        <w:ind w:left="540" w:hanging="180"/>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1441C1">
      <w:pPr>
        <w:numPr>
          <w:ilvl w:val="0"/>
          <w:numId w:val="4"/>
        </w:numPr>
        <w:spacing w:line="360" w:lineRule="auto"/>
        <w:ind w:left="540" w:hanging="180"/>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41F1A8DF" w:rsidR="00C10657" w:rsidRDefault="00BC1A33" w:rsidP="001441C1">
      <w:pPr>
        <w:numPr>
          <w:ilvl w:val="0"/>
          <w:numId w:val="4"/>
        </w:numPr>
        <w:spacing w:line="360" w:lineRule="auto"/>
        <w:ind w:left="540" w:hanging="180"/>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w:t>
      </w:r>
      <w:r w:rsidR="001D5D5F">
        <w:t xml:space="preserve"> (i.e., “other ventilation”)</w:t>
      </w:r>
      <w:r>
        <w:t xml:space="preserve">. It is important to note that </w:t>
      </w:r>
      <w:r>
        <w:lastRenderedPageBreak/>
        <w:t>none of the evaluations use these categorical definitions in a cross-algorithmic fashion. They are only used to assess within-algorithm consistency.</w:t>
      </w:r>
    </w:p>
    <w:p w14:paraId="091D8DB9" w14:textId="12EFDB2C" w:rsidR="00C10657" w:rsidRDefault="00AF0A2B" w:rsidP="001441C1">
      <w:pPr>
        <w:numPr>
          <w:ilvl w:val="0"/>
          <w:numId w:val="4"/>
        </w:numPr>
        <w:spacing w:line="360" w:lineRule="auto"/>
        <w:ind w:left="540" w:hanging="180"/>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9" w:name="introduction-of-el-bicho"/>
      <w:r>
        <w:t xml:space="preserve">Introduction of </w:t>
      </w:r>
      <w:r w:rsidR="00007868">
        <w:t xml:space="preserve">the </w:t>
      </w:r>
      <w:proofErr w:type="gramStart"/>
      <w:r w:rsidR="00007868">
        <w:t>image-based</w:t>
      </w:r>
      <w:proofErr w:type="gramEnd"/>
      <w:r w:rsidR="00007868">
        <w:t xml:space="preserve"> </w:t>
      </w:r>
      <w:r>
        <w:t xml:space="preserve">“El </w:t>
      </w:r>
      <w:proofErr w:type="spellStart"/>
      <w:r>
        <w:t>Bicho</w:t>
      </w:r>
      <w:proofErr w:type="spellEnd"/>
      <w:r>
        <w:t>”</w:t>
      </w:r>
      <w:bookmarkEnd w:id="9"/>
      <w:r w:rsidR="00007868">
        <w:t xml:space="preserve"> network</w:t>
      </w:r>
    </w:p>
    <w:p w14:paraId="0F486848" w14:textId="28690B08"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xml:space="preserve">) to improve performance and provide a more clinically granular labeling (i.e., four clusters </w:t>
      </w:r>
      <w:r w:rsidR="005F727C">
        <w:t xml:space="preserve">here </w:t>
      </w:r>
      <w:r w:rsidRPr="00007868">
        <w:t>instead of two</w:t>
      </w:r>
      <w:r w:rsidR="005F727C">
        <w:t xml:space="preserve"> in the previous work</w:t>
      </w:r>
      <w:r w:rsidR="00613B99">
        <w:t>f</w:t>
      </w:r>
      <w:r w:rsidRPr="00007868">
        <w:t>).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w:t>
      </w:r>
      <w:r>
        <w:lastRenderedPageBreak/>
        <w:t>each subsequent layer. Multiple training runs were performed where initial runs employed 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FF78BDA" w14:textId="283A1EED" w:rsidR="000B2ECE"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p w14:paraId="111F595D" w14:textId="54F883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F65BBF">
        <w:t>4</w:t>
      </w:r>
      <w:r>
        <w:t>.</w:t>
      </w:r>
    </w:p>
    <w:p w14:paraId="7AB40838" w14:textId="2C7569F9" w:rsidR="00C10657" w:rsidRDefault="00BC1A33" w:rsidP="00E86989">
      <w:pPr>
        <w:pStyle w:val="BodyText"/>
        <w:spacing w:line="360" w:lineRule="auto"/>
        <w:jc w:val="both"/>
      </w:pPr>
      <w:r>
        <w:t xml:space="preserve">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lastRenderedPageBreak/>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762E2825">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22AFE861"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F65BBF">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172139CA" w14:textId="6FB786C9" w:rsidR="000B4CF8" w:rsidRDefault="000B4CF8" w:rsidP="00E86989">
      <w:pPr>
        <w:pStyle w:val="FirstParagraph"/>
        <w:spacing w:line="360" w:lineRule="auto"/>
        <w:jc w:val="both"/>
      </w:pPr>
      <w:r>
        <w:t>The following</w:t>
      </w:r>
      <w:r w:rsidR="00BC1A33">
        <w:t xml:space="preserve"> R-based code snippet demonstrat</w:t>
      </w:r>
      <w:r>
        <w:t>es</w:t>
      </w:r>
      <w:r w:rsidR="00BC1A33">
        <w:t xml:space="preserve"> how to process a single ventilation image using </w:t>
      </w:r>
      <w:proofErr w:type="spellStart"/>
      <w:proofErr w:type="gramStart"/>
      <w:r w:rsidR="00BC1A33">
        <w:rPr>
          <w:rStyle w:val="VerbatimChar"/>
        </w:rPr>
        <w:t>ANTsRNet</w:t>
      </w:r>
      <w:proofErr w:type="spellEnd"/>
      <w:r w:rsidR="00BC1A33">
        <w:rPr>
          <w:rStyle w:val="VerbatimChar"/>
        </w:rPr>
        <w:t>::</w:t>
      </w:r>
      <w:proofErr w:type="spellStart"/>
      <w:proofErr w:type="gramEnd"/>
      <w:r w:rsidR="00BC1A33">
        <w:rPr>
          <w:rStyle w:val="VerbatimChar"/>
        </w:rPr>
        <w:t>elBicho</w:t>
      </w:r>
      <w:proofErr w:type="spellEnd"/>
      <w:r>
        <w:t>:</w:t>
      </w:r>
      <w:r w:rsidR="00BC1A33">
        <w:t xml:space="preserve"> </w:t>
      </w:r>
    </w:p>
    <w:p w14:paraId="5D938B83" w14:textId="77777777" w:rsidR="000B4CF8" w:rsidRPr="00D52C7B" w:rsidRDefault="000B4CF8" w:rsidP="000B4CF8">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005C1302" w14:textId="77777777" w:rsidR="000B4CF8" w:rsidRPr="00D52C7B" w:rsidRDefault="000B4CF8" w:rsidP="000B4CF8">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6751F536" w14:textId="77777777" w:rsidR="000B4CF8" w:rsidRPr="00D52C7B" w:rsidRDefault="000B4CF8" w:rsidP="000B4CF8">
      <w:pPr>
        <w:pStyle w:val="BodyText"/>
        <w:spacing w:before="0" w:after="0"/>
        <w:rPr>
          <w:rFonts w:ascii="Monaco" w:hAnsi="Monaco"/>
          <w:sz w:val="18"/>
          <w:szCs w:val="18"/>
        </w:rPr>
      </w:pPr>
    </w:p>
    <w:p w14:paraId="4E390F61"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E0FE0A4"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4229DCB4"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5B04B93C" w14:textId="77777777" w:rsidR="000B4CF8" w:rsidRPr="00D52C7B" w:rsidRDefault="000B4CF8" w:rsidP="000B4CF8">
      <w:pPr>
        <w:pStyle w:val="BodyText"/>
        <w:spacing w:before="0" w:after="0"/>
        <w:rPr>
          <w:rFonts w:ascii="Monaco" w:hAnsi="Monaco"/>
          <w:sz w:val="18"/>
          <w:szCs w:val="18"/>
        </w:rPr>
      </w:pPr>
    </w:p>
    <w:p w14:paraId="5F431673"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BC129F2" w14:textId="77777777" w:rsidR="000B4CF8" w:rsidRPr="00D52C7B" w:rsidRDefault="000B4CF8" w:rsidP="000B4CF8">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C72FF88" w14:textId="77777777" w:rsidR="000B4CF8" w:rsidRPr="00D52C7B" w:rsidRDefault="000B4CF8" w:rsidP="000B4CF8">
      <w:pPr>
        <w:pStyle w:val="BodyText"/>
        <w:spacing w:before="0" w:after="0"/>
        <w:rPr>
          <w:rFonts w:ascii="Monaco" w:hAnsi="Monaco"/>
          <w:sz w:val="18"/>
          <w:szCs w:val="18"/>
        </w:rPr>
      </w:pPr>
    </w:p>
    <w:p w14:paraId="52C1DD58"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72556A1C" w14:textId="77777777" w:rsidR="000B4CF8" w:rsidRPr="00D52C7B" w:rsidRDefault="000B4CF8" w:rsidP="000B4CF8">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51D498A6" w14:textId="77777777" w:rsidR="000B4CF8" w:rsidRPr="00D52C7B" w:rsidRDefault="000B4CF8" w:rsidP="000B4CF8">
      <w:pPr>
        <w:pStyle w:val="BodyText"/>
        <w:spacing w:before="0" w:after="0"/>
        <w:rPr>
          <w:rFonts w:ascii="Monaco" w:hAnsi="Monaco"/>
          <w:sz w:val="18"/>
          <w:szCs w:val="18"/>
        </w:rPr>
      </w:pPr>
    </w:p>
    <w:p w14:paraId="63F10878" w14:textId="77777777" w:rsidR="000B4CF8" w:rsidRPr="00D52C7B" w:rsidRDefault="000B4CF8" w:rsidP="000B4CF8">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0DEE093"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715A4057"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E633AC0"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2FD19604" w14:textId="77777777" w:rsidR="000B4CF8" w:rsidRPr="00D52C7B" w:rsidRDefault="000B4CF8" w:rsidP="000B4CF8">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E3A7595" w14:textId="6136D726" w:rsidR="000B4CF8" w:rsidRDefault="000B4CF8" w:rsidP="00E86989">
      <w:pPr>
        <w:pStyle w:val="FirstParagraph"/>
        <w:spacing w:line="360" w:lineRule="auto"/>
        <w:jc w:val="both"/>
      </w:pPr>
      <w:proofErr w:type="spellStart"/>
      <w:proofErr w:type="gramStart"/>
      <w:r w:rsidRPr="00D52C7B">
        <w:rPr>
          <w:rFonts w:ascii="Monaco" w:hAnsi="Monaco"/>
          <w:sz w:val="18"/>
          <w:szCs w:val="18"/>
        </w:rPr>
        <w:lastRenderedPageBreak/>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p w14:paraId="54FF0B44" w14:textId="2FACAB75" w:rsidR="00C10657" w:rsidRDefault="00BC1A33" w:rsidP="00E86989">
      <w:pPr>
        <w:pStyle w:val="FirstParagraph"/>
        <w:spacing w:line="360" w:lineRule="auto"/>
        <w:jc w:val="both"/>
      </w:pPr>
      <w:r>
        <w:t xml:space="preserve">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p w14:paraId="576007F8" w14:textId="770E9CA5" w:rsidR="00C10657" w:rsidRDefault="00BC1A33" w:rsidP="00E86989">
      <w:pPr>
        <w:pStyle w:val="Heading1"/>
        <w:spacing w:line="360" w:lineRule="auto"/>
        <w:jc w:val="both"/>
      </w:pPr>
      <w:bookmarkStart w:id="12" w:name="results"/>
      <w:r>
        <w:t>Results</w:t>
      </w:r>
      <w:bookmarkEnd w:id="12"/>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t>As we mentioned in the Introduction, all the algorithms have demonstrated research utility and potential clinical utility based on findings using derived measures. This is supported by 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 xml:space="preserve">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t>
      </w:r>
      <w:r w:rsidRPr="0074141C">
        <w:lastRenderedPageBreak/>
        <w:t>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5270FDAB"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lastRenderedPageBreak/>
              <w:t xml:space="preserve">Figure </w:t>
            </w:r>
            <w:r w:rsidR="00F65BBF">
              <w:rPr>
                <w:rFonts w:asciiTheme="minorHAnsi" w:hAnsiTheme="minorHAnsi"/>
                <w:b/>
                <w:bCs/>
                <w:sz w:val="22"/>
                <w:szCs w:val="22"/>
              </w:rPr>
              <w:t>5</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6C9990D8" w14:textId="75EC5328" w:rsidR="00393B26"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56EB9FA9" w14:textId="6790FB21"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F65BBF" w:rsidRPr="00FB60D7">
        <w:t>5</w:t>
      </w:r>
      <w:r w:rsidRPr="00FB60D7">
        <w:t xml:space="preserve">. </w:t>
      </w:r>
      <w:r w:rsidR="00FB60D7" w:rsidRPr="00FB60D7">
        <w:t>All four algorithms perform significantly better than a random classifier</w:t>
      </w:r>
      <w:r w:rsidRPr="00FB60D7">
        <w:t xml:space="preserve">. </w:t>
      </w:r>
      <w:r w:rsidR="00FB60D7" w:rsidRPr="00FB60D7">
        <w:t xml:space="preserve"> </w:t>
      </w:r>
      <w:r w:rsidRPr="00FB60D7">
        <w:t>In the absence of gro</w:t>
      </w:r>
      <w:r>
        <w:t>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4" w:name="t1-weighted-brain-segmentation-analogy"/>
      <w:r>
        <w:lastRenderedPageBreak/>
        <w:t>T1-weighted brain segmentation analogy</w:t>
      </w:r>
      <w:bookmarkEnd w:id="14"/>
    </w:p>
    <w:p w14:paraId="61B52AD1" w14:textId="560CF564" w:rsidR="00166EE7" w:rsidRDefault="0074141C" w:rsidP="00E86989">
      <w:pPr>
        <w:pStyle w:val="FirstParagraph"/>
        <w:spacing w:line="360" w:lineRule="auto"/>
        <w:jc w:val="both"/>
      </w:pPr>
      <w:r w:rsidRPr="0074141C">
        <w:t>Much of the quantitative image analysis strategies that have been used for hyperpolarized gas imaging draw on inspiration from fields with a much greater historical background of development, including T1-weighted brain MRI tissue segmentation. The depth of this development can be gauged simply by the number of technical reviews (e.g., (1</w:t>
      </w:r>
      <w:r w:rsidR="00B0702C">
        <w:t>4</w:t>
      </w:r>
      <w:r w:rsidRPr="0074141C">
        <w:t>–1</w:t>
      </w:r>
      <w:r w:rsidR="00B0702C">
        <w:t>6</w:t>
      </w:r>
      <w:r w:rsidRPr="0074141C">
        <w:t>)) and 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43BFF1F5"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F65BBF">
              <w:rPr>
                <w:rFonts w:asciiTheme="minorHAnsi" w:hAnsiTheme="minorHAnsi"/>
                <w:b/>
                <w:bCs/>
                <w:sz w:val="22"/>
                <w:szCs w:val="22"/>
              </w:rPr>
              <w:t>6</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13B0CA15" w14:textId="26A1BB61"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xml:space="preserve">) comprising over 1600 participants from 12 sites. </w:t>
            </w:r>
            <w:r w:rsidRPr="0074141C">
              <w:rPr>
                <w:rFonts w:asciiTheme="minorHAnsi" w:hAnsiTheme="minorHAnsi"/>
              </w:rPr>
              <w:lastRenderedPageBreak/>
              <w:t xml:space="preserve">After intensity truncation at the 0.99 quantile, we normalize the intensity histogram to [0,1]. Eight of these histograms are provided in the upper left of Figure </w:t>
            </w:r>
            <w:r w:rsidR="00F65BBF">
              <w:rPr>
                <w:rFonts w:asciiTheme="minorHAnsi" w:hAnsiTheme="minorHAnsi"/>
              </w:rPr>
              <w:t>6</w:t>
            </w:r>
            <w:r w:rsidRPr="0074141C">
              <w:rPr>
                <w:rFonts w:asciiTheme="minorHAnsi" w:hAnsiTheme="minorHAnsi"/>
              </w:rP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r w:rsidR="005F727C">
              <w:rPr>
                <w:rFonts w:asciiTheme="minorHAnsi" w:hAnsiTheme="minorHAnsi"/>
              </w:rPr>
              <w:t xml:space="preserve"> In the case of hyperpolarized gas images, similar misalignments could cause under- or overestimation of ventilation-based cluster volumes although, in this case, the error is much less obvious given the lack of prior knowledge of functional (vs. anatomical) information.</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5" w:name="effect-of-reference-image-set-selection"/>
      <w:r>
        <w:lastRenderedPageBreak/>
        <w:t>Effect of reference image set selection</w:t>
      </w:r>
      <w:bookmarkEnd w:id="15"/>
    </w:p>
    <w:p w14:paraId="7718E964" w14:textId="77777777" w:rsidR="00C77D25" w:rsidRPr="00B10CB4" w:rsidRDefault="00B10CB4" w:rsidP="00B10CB4">
      <w:pPr>
        <w:pStyle w:val="FirstParagraph"/>
        <w:spacing w:line="360" w:lineRule="auto"/>
        <w:jc w:val="both"/>
      </w:pPr>
      <w:r w:rsidRPr="00B10CB4">
        <w:t>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 histogram shift. Using the original set of 10 young healthy data with no N4 preprocessing, 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(0.45, 0.24)</m:t>
        </m:r>
      </m:oMath>
      <w:r w:rsidRPr="00B10CB4">
        <w:t>. This produced 0 voxels being classified as belonging to Cluster 1 (Figure</w:t>
      </w:r>
      <w:r>
        <w:t xml:space="preserve"> </w:t>
      </w:r>
      <w:r w:rsidR="00C77D25">
        <w:t>7(a)</w:t>
      </w:r>
      <w:r w:rsidRPr="00B10CB4">
        <w:t xml:space="preserve">) because two standard deviations from the mean is less than 0 and </w:t>
      </w:r>
    </w:p>
    <w:p w14:paraId="09CFA268" w14:textId="1C425404" w:rsidR="00B10CB4" w:rsidRPr="00B10CB4" w:rsidRDefault="00B10CB4" w:rsidP="00B10CB4">
      <w:pPr>
        <w:pStyle w:val="FirstParagraph"/>
        <w:spacing w:line="360" w:lineRule="auto"/>
        <w:jc w:val="both"/>
      </w:pPr>
      <w:r w:rsidRPr="00B10CB4">
        <w:lastRenderedPageBreak/>
        <w:t xml:space="preserve">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tbl>
      <w:tblPr>
        <w:tblStyle w:val="TableGrid"/>
        <w:tblpPr w:leftFromText="180" w:rightFromText="180" w:vertAnchor="text" w:horzAnchor="margin" w:tblpY="129"/>
        <w:tblW w:w="0" w:type="auto"/>
        <w:tblLook w:val="04A0" w:firstRow="1" w:lastRow="0" w:firstColumn="1" w:lastColumn="0" w:noHBand="0" w:noVBand="1"/>
      </w:tblPr>
      <w:tblGrid>
        <w:gridCol w:w="4788"/>
        <w:gridCol w:w="4788"/>
      </w:tblGrid>
      <w:tr w:rsidR="00C77D25" w14:paraId="3EBAA43B" w14:textId="77777777" w:rsidTr="00C77D25">
        <w:tc>
          <w:tcPr>
            <w:tcW w:w="4788" w:type="dxa"/>
            <w:tcBorders>
              <w:top w:val="nil"/>
              <w:left w:val="nil"/>
              <w:bottom w:val="nil"/>
              <w:right w:val="nil"/>
            </w:tcBorders>
          </w:tcPr>
          <w:p w14:paraId="2990501A" w14:textId="77777777" w:rsidR="00C77D25" w:rsidRDefault="00C77D25" w:rsidP="00C77D25">
            <w:pPr>
              <w:pStyle w:val="BodyText"/>
              <w:jc w:val="center"/>
            </w:pPr>
            <w:r>
              <w:rPr>
                <w:noProof/>
              </w:rPr>
              <w:drawing>
                <wp:inline distT="0" distB="0" distL="0" distR="0" wp14:anchorId="10D27504" wp14:editId="74DFCE00">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205DBF1A" w14:textId="77777777" w:rsidR="00C77D25" w:rsidRPr="0032071D" w:rsidRDefault="00C77D25" w:rsidP="00C77D25">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47791120" w14:textId="77777777" w:rsidR="00C77D25" w:rsidRDefault="00C77D25" w:rsidP="00C77D25">
            <w:pPr>
              <w:pStyle w:val="BodyText"/>
              <w:jc w:val="center"/>
            </w:pPr>
            <w:r>
              <w:rPr>
                <w:noProof/>
              </w:rPr>
              <w:drawing>
                <wp:inline distT="0" distB="0" distL="0" distR="0" wp14:anchorId="48EED501" wp14:editId="0D6E5CB6">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A92D9D0" w14:textId="77777777" w:rsidR="00C77D25" w:rsidRDefault="00C77D25" w:rsidP="00C77D25">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C77D25" w:rsidRPr="0032071D" w14:paraId="0EC403CC" w14:textId="77777777" w:rsidTr="00C77D25">
        <w:trPr>
          <w:trHeight w:val="818"/>
        </w:trPr>
        <w:tc>
          <w:tcPr>
            <w:tcW w:w="9576" w:type="dxa"/>
            <w:gridSpan w:val="2"/>
            <w:tcBorders>
              <w:top w:val="nil"/>
              <w:left w:val="nil"/>
              <w:bottom w:val="nil"/>
              <w:right w:val="nil"/>
            </w:tcBorders>
          </w:tcPr>
          <w:p w14:paraId="193B3098" w14:textId="77777777" w:rsidR="00C77D25" w:rsidRPr="0032071D" w:rsidRDefault="00C77D25" w:rsidP="00C77D25">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Pr>
                <w:rFonts w:asciiTheme="minorHAnsi" w:hAnsiTheme="minorHAnsi"/>
                <w:b/>
                <w:bCs/>
                <w:sz w:val="22"/>
                <w:szCs w:val="22"/>
              </w:rPr>
              <w:t>7</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7D9623DA" w14:textId="01D2A4E8"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w:t>
      </w:r>
      <w:r w:rsidR="00F65BBF">
        <w:t>8</w:t>
      </w:r>
      <w:r w:rsidRPr="00B10CB4">
        <w:t xml:space="preserve">) which are used to derive the cluster threshold values. This directly impacts output measurements such as ventilation defect </w:t>
      </w:r>
      <w:r w:rsidRPr="00B10CB4">
        <w:lastRenderedPageBreak/>
        <w:t xml:space="preserve">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w:t>
      </w:r>
      <w:r w:rsidR="00F65BBF">
        <w:t>8</w:t>
      </w:r>
      <w:r w:rsidRPr="00B10CB4">
        <w:t xml:space="preserve">. This demonstrates that the additional requirement of a reference distribution is a source of potentially significant measurement variation for the linear binning algorithm. </w:t>
      </w:r>
    </w:p>
    <w:tbl>
      <w:tblPr>
        <w:tblStyle w:val="TableGrid"/>
        <w:tblpPr w:leftFromText="180" w:rightFromText="180" w:vertAnchor="text" w:tblpY="33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77D25" w14:paraId="29B89416" w14:textId="77777777" w:rsidTr="00C77D25">
        <w:tc>
          <w:tcPr>
            <w:tcW w:w="9576" w:type="dxa"/>
          </w:tcPr>
          <w:p w14:paraId="6A21B20D" w14:textId="77777777" w:rsidR="00C77D25" w:rsidRDefault="00C77D25" w:rsidP="00C77D25">
            <w:pPr>
              <w:pStyle w:val="BodyText"/>
              <w:spacing w:line="360" w:lineRule="auto"/>
              <w:jc w:val="both"/>
            </w:pPr>
            <w:r>
              <w:rPr>
                <w:noProof/>
              </w:rPr>
              <w:drawing>
                <wp:inline distT="0" distB="0" distL="0" distR="0" wp14:anchorId="4F8B7C4D" wp14:editId="352C81A5">
                  <wp:extent cx="5943600" cy="4622800"/>
                  <wp:effectExtent l="0" t="0" r="0" b="0"/>
                  <wp:docPr id="1" name="Picture 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ox and whisk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C77D25" w14:paraId="4500ECDC" w14:textId="77777777" w:rsidTr="00C77D25">
        <w:tc>
          <w:tcPr>
            <w:tcW w:w="9576" w:type="dxa"/>
          </w:tcPr>
          <w:p w14:paraId="2915D108" w14:textId="77777777" w:rsidR="00C77D25" w:rsidRPr="00244046" w:rsidRDefault="00C77D25" w:rsidP="00C77D25">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Pr>
                <w:rFonts w:asciiTheme="minorHAnsi" w:hAnsiTheme="minorHAnsi"/>
                <w:b/>
                <w:bCs/>
                <w:sz w:val="22"/>
                <w:szCs w:val="22"/>
              </w:rPr>
              <w:t>8</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5EB9DF5B" w14:textId="77777777" w:rsidR="00C10657" w:rsidRDefault="00BC1A33" w:rsidP="00E86989">
      <w:pPr>
        <w:pStyle w:val="Heading2"/>
        <w:spacing w:line="360" w:lineRule="auto"/>
        <w:jc w:val="both"/>
      </w:pPr>
      <w:bookmarkStart w:id="16" w:name="effects-of-mr-based-simulated-image-dist"/>
      <w:r>
        <w:lastRenderedPageBreak/>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1563DADB"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E25E45">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5F9750C2" w:rsidR="00C10657" w:rsidRDefault="00BC1A33" w:rsidP="00E86989">
      <w:pPr>
        <w:pStyle w:val="BodyText"/>
        <w:spacing w:line="360" w:lineRule="auto"/>
        <w:jc w:val="both"/>
      </w:pPr>
      <w:r>
        <w:lastRenderedPageBreak/>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C4574E">
        <w:t>9</w:t>
      </w:r>
      <w:r w:rsidR="008461A6">
        <w:t xml:space="preserve"> and 1</w:t>
      </w:r>
      <w:r w:rsidR="00C4574E">
        <w:t>0</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C4574E">
        <w:t>9</w:t>
      </w:r>
      <w:r w:rsidR="008461A6">
        <w:t xml:space="preserve"> and </w:t>
      </w:r>
      <w:r w:rsidR="00D359E0">
        <w:t>1</w:t>
      </w:r>
      <w:r w:rsidR="00C4574E">
        <w:t>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276A3364"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w:t>
            </w:r>
            <w:r w:rsidR="00C4574E">
              <w:rPr>
                <w:rFonts w:asciiTheme="minorHAnsi" w:hAnsiTheme="minorHAnsi"/>
                <w:b/>
                <w:bCs/>
                <w:sz w:val="22"/>
                <w:szCs w:val="22"/>
              </w:rPr>
              <w:t>0</w:t>
            </w:r>
            <w:r w:rsidRPr="0033616C">
              <w:rPr>
                <w:rFonts w:asciiTheme="minorHAnsi" w:hAnsiTheme="minorHAnsi"/>
                <w:b/>
                <w:bCs/>
                <w:sz w:val="22"/>
                <w:szCs w:val="22"/>
              </w:rPr>
              <w:t>:</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47307F85" w:rsidR="00C10657" w:rsidRDefault="00A15C4F" w:rsidP="00E86989">
      <w:pPr>
        <w:pStyle w:val="Heading1"/>
        <w:spacing w:line="360" w:lineRule="auto"/>
        <w:jc w:val="both"/>
      </w:pPr>
      <w:r>
        <w:t>Conclusions</w:t>
      </w:r>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1441C1">
      <w:pPr>
        <w:numPr>
          <w:ilvl w:val="0"/>
          <w:numId w:val="8"/>
        </w:numPr>
        <w:adjustRightInd w:val="0"/>
        <w:snapToGrid w:val="0"/>
        <w:spacing w:line="360" w:lineRule="auto"/>
        <w:ind w:left="540" w:hanging="180"/>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1441C1">
      <w:pPr>
        <w:numPr>
          <w:ilvl w:val="0"/>
          <w:numId w:val="8"/>
        </w:numPr>
        <w:adjustRightInd w:val="0"/>
        <w:snapToGrid w:val="0"/>
        <w:spacing w:line="360" w:lineRule="auto"/>
        <w:ind w:left="540" w:hanging="180"/>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1441C1">
      <w:pPr>
        <w:numPr>
          <w:ilvl w:val="0"/>
          <w:numId w:val="8"/>
        </w:numPr>
        <w:adjustRightInd w:val="0"/>
        <w:snapToGrid w:val="0"/>
        <w:spacing w:line="360" w:lineRule="auto"/>
        <w:ind w:left="540" w:hanging="180"/>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1441C1">
      <w:pPr>
        <w:numPr>
          <w:ilvl w:val="0"/>
          <w:numId w:val="8"/>
        </w:numPr>
        <w:adjustRightInd w:val="0"/>
        <w:snapToGrid w:val="0"/>
        <w:spacing w:line="360" w:lineRule="auto"/>
        <w:ind w:left="540" w:hanging="180"/>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7DCEC74D" w14:textId="6C8DF3CF" w:rsidR="00E43FE2" w:rsidRPr="00E43FE2" w:rsidRDefault="00E43FE2" w:rsidP="00E43FE2">
      <w:pPr>
        <w:pStyle w:val="BodyText"/>
        <w:spacing w:line="360" w:lineRule="auto"/>
        <w:jc w:val="both"/>
      </w:pPr>
      <w:r w:rsidRPr="00E43FE2">
        <w:lastRenderedPageBreak/>
        <w:t>As illustrated in Figure 2, measures based on the human visual system seem to quantify what is understood intuitively that image domain information is much more robust than histogram domain information in the presence of image transformations, such as distortions.</w:t>
      </w:r>
      <w:r w:rsidR="00F32449">
        <w:t xml:space="preserve">  </w:t>
      </w: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rsidRPr="00E43FE2">
        <w:lastRenderedPageBreak/>
        <w:t xml:space="preserve">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7"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17"/>
    </w:p>
    <w:p w14:paraId="26B07298" w14:textId="77777777" w:rsidR="00C10657" w:rsidRDefault="00BC1A33" w:rsidP="00E86989">
      <w:pPr>
        <w:pStyle w:val="Bibliography"/>
        <w:spacing w:line="360" w:lineRule="auto"/>
        <w:jc w:val="both"/>
      </w:pPr>
      <w:bookmarkStart w:id="18" w:name="ref-Lange:1999aa"/>
      <w:bookmarkStart w:id="19"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0" w:name="ref-Altes:2001aa"/>
      <w:bookmarkEnd w:id="18"/>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1" w:name="ref-Samee:2003aa"/>
      <w:bookmarkEnd w:id="20"/>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2" w:name="ref-Woodhouse:2005aa"/>
      <w:bookmarkEnd w:id="21"/>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3" w:name="ref-Shammi:2021aa"/>
      <w:bookmarkEnd w:id="22"/>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4" w:name="ref-He:2016aa"/>
      <w:bookmarkEnd w:id="23"/>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5" w:name="ref-He:2020aa"/>
      <w:bookmarkEnd w:id="24"/>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6" w:name="ref-Kirby:2012aa"/>
      <w:bookmarkEnd w:id="25"/>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7" w:name="ref-Kirby:2012ab"/>
      <w:bookmarkEnd w:id="26"/>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8" w:name="ref-Zha:2016aa"/>
      <w:bookmarkEnd w:id="27"/>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29" w:name="ref-Ray:2003aa"/>
      <w:bookmarkEnd w:id="28"/>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0" w:name="ref-Hughes:2018aa"/>
      <w:bookmarkEnd w:id="29"/>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1" w:name="ref-Tustison:2011aa"/>
      <w:bookmarkEnd w:id="30"/>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2" w:name="ref-Thomen:2015aa"/>
      <w:bookmarkEnd w:id="31"/>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3" w:name="ref-Gudbjartsson:1995aa"/>
      <w:bookmarkEnd w:id="32"/>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4" w:name="ref-Andersen:1996aa"/>
      <w:bookmarkEnd w:id="33"/>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5" w:name="ref-Sled:1998aa"/>
      <w:bookmarkEnd w:id="34"/>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6" w:name="ref-Nyul:1999aa"/>
      <w:bookmarkEnd w:id="35"/>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7" w:name="ref-Wendt:1994aa"/>
      <w:bookmarkEnd w:id="36"/>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8" w:name="ref-Nyul:2000aa"/>
      <w:bookmarkEnd w:id="37"/>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39" w:name="ref-Collewet:2004aa"/>
      <w:bookmarkEnd w:id="38"/>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0" w:name="ref-De-Nunzio:2015aa"/>
      <w:bookmarkEnd w:id="39"/>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1" w:name="ref-Zhang:2001aa"/>
      <w:bookmarkEnd w:id="40"/>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2" w:name="ref-Ashburner:2005aa"/>
      <w:bookmarkEnd w:id="41"/>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3" w:name="ref-Avants:2011aa"/>
      <w:bookmarkEnd w:id="42"/>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4" w:name="ref-Cooley:2010aa"/>
      <w:bookmarkEnd w:id="43"/>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5" w:name="ref-Hartigan:1979aa"/>
      <w:bookmarkEnd w:id="44"/>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6" w:name="ref-Bezdek:1981aa"/>
      <w:bookmarkEnd w:id="45"/>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7" w:name="ref-Chuang:2006aa"/>
      <w:bookmarkEnd w:id="46"/>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8" w:name="ref-Vannier:1985aa"/>
      <w:bookmarkEnd w:id="47"/>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49" w:name="ref-Besag:1986aa"/>
      <w:bookmarkEnd w:id="48"/>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0" w:name="ref-Dempster:1977aa"/>
      <w:bookmarkEnd w:id="49"/>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1" w:name="ref-Tustison:2010ac"/>
      <w:bookmarkEnd w:id="50"/>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2" w:name="ref-He:2019aa"/>
      <w:bookmarkEnd w:id="51"/>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3" w:name="ref-He_dataverse:2018"/>
      <w:bookmarkEnd w:id="52"/>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4" w:name="ref-Wang:2004aa"/>
      <w:bookmarkEnd w:id="53"/>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5" w:name="ref-Svenningsen:2020aa"/>
      <w:bookmarkEnd w:id="54"/>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6" w:name="ref-Couch:2019aa"/>
      <w:bookmarkEnd w:id="55"/>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7" w:name="ref-LeCun:2015aa"/>
      <w:bookmarkEnd w:id="56"/>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8" w:name="ref-Shen:2017aa"/>
      <w:bookmarkEnd w:id="57"/>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59" w:name="ref-Zhang:2018aa"/>
      <w:bookmarkEnd w:id="58"/>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0" w:name="ref-Tustison:2019ac"/>
      <w:bookmarkEnd w:id="59"/>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1" w:name="ref-Tustison:2020aa"/>
      <w:bookmarkEnd w:id="60"/>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2" w:name="ref-Tustison:2013aa"/>
      <w:bookmarkEnd w:id="61"/>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3" w:name="ref-Santyr:2019aa"/>
      <w:bookmarkEnd w:id="62"/>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4" w:name="ref-Schlemper:2019aa"/>
      <w:bookmarkEnd w:id="63"/>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5" w:name="ref-Falk:2019aa"/>
      <w:bookmarkEnd w:id="64"/>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6" w:name="ref-Isensee:2020aa"/>
      <w:bookmarkEnd w:id="65"/>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7" w:name="ref-Crum:2006aa"/>
      <w:bookmarkEnd w:id="66"/>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8" w:name="ref-Warfield:2004aa"/>
      <w:bookmarkEnd w:id="67"/>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69" w:name="ref-Breiman:2001aa"/>
      <w:bookmarkEnd w:id="68"/>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0" w:name="ref-Tustison:2014ab"/>
      <w:bookmarkEnd w:id="69"/>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1" w:name="ref-Myc:2020aa"/>
      <w:bookmarkEnd w:id="70"/>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2" w:name="ref-Mammarappallil:2019aa"/>
      <w:bookmarkEnd w:id="71"/>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3" w:name="ref-Badnjevic:2018aa"/>
      <w:bookmarkEnd w:id="72"/>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4" w:name="ref-Bezdek:1993aa"/>
      <w:bookmarkEnd w:id="73"/>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5" w:name="ref-Pham:2000aa"/>
      <w:bookmarkEnd w:id="74"/>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6" w:name="ref-Despotovic:2015aa"/>
      <w:bookmarkEnd w:id="75"/>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7" w:name="ref-Cuadra:2005aa"/>
      <w:bookmarkEnd w:id="76"/>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8" w:name="ref-Boer:2010aa"/>
      <w:bookmarkEnd w:id="77"/>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04077E39" w:rsidR="00C10657" w:rsidRDefault="00BC1A33" w:rsidP="00E86989">
      <w:pPr>
        <w:pStyle w:val="Bibliography"/>
        <w:spacing w:line="360" w:lineRule="auto"/>
        <w:jc w:val="both"/>
      </w:pPr>
      <w:bookmarkStart w:id="79" w:name="ref-srpb"/>
      <w:bookmarkEnd w:id="78"/>
      <w:r>
        <w:t>61. https://bicr-resource.atr.jp/srpbs1600/</w:t>
      </w:r>
    </w:p>
    <w:p w14:paraId="209CAFAB" w14:textId="77777777" w:rsidR="00C10657" w:rsidRDefault="00BC1A33" w:rsidP="00E86989">
      <w:pPr>
        <w:pStyle w:val="Bibliography"/>
        <w:spacing w:line="360" w:lineRule="auto"/>
        <w:jc w:val="both"/>
      </w:pPr>
      <w:bookmarkStart w:id="80" w:name="ref-Wolpert:1997aa"/>
      <w:bookmarkEnd w:id="79"/>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1" w:name="ref-Stone:2020aa"/>
      <w:bookmarkEnd w:id="80"/>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2" w:name="ref-Li:2020aa"/>
      <w:bookmarkEnd w:id="81"/>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19"/>
      <w:bookmarkEnd w:id="82"/>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B6C621" w14:textId="77777777" w:rsidR="00E533BF" w:rsidRDefault="00E533BF">
      <w:pPr>
        <w:spacing w:after="0"/>
      </w:pPr>
      <w:r>
        <w:separator/>
      </w:r>
    </w:p>
  </w:endnote>
  <w:endnote w:type="continuationSeparator" w:id="0">
    <w:p w14:paraId="40C85373" w14:textId="77777777" w:rsidR="00E533BF" w:rsidRDefault="00E533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ABF960" w14:textId="77777777" w:rsidR="00E533BF" w:rsidRDefault="00E533BF">
      <w:r>
        <w:separator/>
      </w:r>
    </w:p>
  </w:footnote>
  <w:footnote w:type="continuationSeparator" w:id="0">
    <w:p w14:paraId="39407A99" w14:textId="77777777" w:rsidR="00E533BF" w:rsidRDefault="00E533BF">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progress simply based on a shared admiration between the first and last authors of Portuguese futebol.</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For completeness, we did run the same experiments detailed below using the uncorrected UVa images (and the previously reported parameters for linear binning) and the results were similar.  These results can be found in the GitHub repository associated with this work.</w:t>
      </w:r>
    </w:p>
  </w:footnote>
  <w:footnote w:id="5">
    <w:p w14:paraId="7424BF41" w14:textId="57A065A5"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 xml:space="preserve">r </w:t>
      </w:r>
      <w:r w:rsidR="00386140">
        <w:rPr>
          <w:sz w:val="20"/>
          <w:szCs w:val="20"/>
        </w:rPr>
        <w:t>Dr. Altes.</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05DF4"/>
    <w:rsid w:val="00007868"/>
    <w:rsid w:val="00011C8B"/>
    <w:rsid w:val="00031BE9"/>
    <w:rsid w:val="0004391A"/>
    <w:rsid w:val="00081AE0"/>
    <w:rsid w:val="000B2ECE"/>
    <w:rsid w:val="000B4CF8"/>
    <w:rsid w:val="001441C1"/>
    <w:rsid w:val="00166EE7"/>
    <w:rsid w:val="00171511"/>
    <w:rsid w:val="0018238D"/>
    <w:rsid w:val="001A2EF8"/>
    <w:rsid w:val="001A7CCF"/>
    <w:rsid w:val="001C1AAB"/>
    <w:rsid w:val="001C1FB5"/>
    <w:rsid w:val="001D5D5F"/>
    <w:rsid w:val="001F2376"/>
    <w:rsid w:val="00244046"/>
    <w:rsid w:val="0024620E"/>
    <w:rsid w:val="0025219C"/>
    <w:rsid w:val="002528FA"/>
    <w:rsid w:val="0025755A"/>
    <w:rsid w:val="00272ED6"/>
    <w:rsid w:val="002A22AE"/>
    <w:rsid w:val="002C3A4C"/>
    <w:rsid w:val="002C6932"/>
    <w:rsid w:val="002C729B"/>
    <w:rsid w:val="002F28DD"/>
    <w:rsid w:val="002F4CF7"/>
    <w:rsid w:val="002F68B2"/>
    <w:rsid w:val="0032071D"/>
    <w:rsid w:val="0033616C"/>
    <w:rsid w:val="003439F4"/>
    <w:rsid w:val="00351221"/>
    <w:rsid w:val="0037684C"/>
    <w:rsid w:val="00381A22"/>
    <w:rsid w:val="00386140"/>
    <w:rsid w:val="00393B26"/>
    <w:rsid w:val="003B08CC"/>
    <w:rsid w:val="00404D68"/>
    <w:rsid w:val="00423712"/>
    <w:rsid w:val="004338C6"/>
    <w:rsid w:val="00436064"/>
    <w:rsid w:val="004567EB"/>
    <w:rsid w:val="00464A21"/>
    <w:rsid w:val="00467D7C"/>
    <w:rsid w:val="004727BD"/>
    <w:rsid w:val="00474B8C"/>
    <w:rsid w:val="0049010F"/>
    <w:rsid w:val="00491084"/>
    <w:rsid w:val="004D1796"/>
    <w:rsid w:val="004E29B3"/>
    <w:rsid w:val="005320ED"/>
    <w:rsid w:val="00537F56"/>
    <w:rsid w:val="00581D5E"/>
    <w:rsid w:val="0058472E"/>
    <w:rsid w:val="00590D07"/>
    <w:rsid w:val="005B14BA"/>
    <w:rsid w:val="005C51FB"/>
    <w:rsid w:val="005F727C"/>
    <w:rsid w:val="006040C6"/>
    <w:rsid w:val="00607520"/>
    <w:rsid w:val="00613B99"/>
    <w:rsid w:val="006277F2"/>
    <w:rsid w:val="00633F34"/>
    <w:rsid w:val="00672D1A"/>
    <w:rsid w:val="00683980"/>
    <w:rsid w:val="006918BB"/>
    <w:rsid w:val="006D0747"/>
    <w:rsid w:val="006F383A"/>
    <w:rsid w:val="00703D32"/>
    <w:rsid w:val="00712C66"/>
    <w:rsid w:val="0074141C"/>
    <w:rsid w:val="007463BC"/>
    <w:rsid w:val="00784D58"/>
    <w:rsid w:val="00793D9D"/>
    <w:rsid w:val="007D7E31"/>
    <w:rsid w:val="0080706A"/>
    <w:rsid w:val="00811247"/>
    <w:rsid w:val="00815B77"/>
    <w:rsid w:val="00844E24"/>
    <w:rsid w:val="008461A6"/>
    <w:rsid w:val="0087354D"/>
    <w:rsid w:val="00884479"/>
    <w:rsid w:val="00887266"/>
    <w:rsid w:val="00887B55"/>
    <w:rsid w:val="008C77E2"/>
    <w:rsid w:val="008D29CD"/>
    <w:rsid w:val="008D3169"/>
    <w:rsid w:val="008D6863"/>
    <w:rsid w:val="00927732"/>
    <w:rsid w:val="00956C3F"/>
    <w:rsid w:val="00967683"/>
    <w:rsid w:val="00985172"/>
    <w:rsid w:val="00993B2F"/>
    <w:rsid w:val="009D5EA4"/>
    <w:rsid w:val="009E12B5"/>
    <w:rsid w:val="009E275C"/>
    <w:rsid w:val="009E620C"/>
    <w:rsid w:val="009F7974"/>
    <w:rsid w:val="00A12D77"/>
    <w:rsid w:val="00A15C4F"/>
    <w:rsid w:val="00A35125"/>
    <w:rsid w:val="00A5111B"/>
    <w:rsid w:val="00A540BA"/>
    <w:rsid w:val="00AC6416"/>
    <w:rsid w:val="00AD206A"/>
    <w:rsid w:val="00AE7041"/>
    <w:rsid w:val="00AF0A2B"/>
    <w:rsid w:val="00AF0F08"/>
    <w:rsid w:val="00AF41A4"/>
    <w:rsid w:val="00AF7206"/>
    <w:rsid w:val="00B0702C"/>
    <w:rsid w:val="00B10CB4"/>
    <w:rsid w:val="00B20848"/>
    <w:rsid w:val="00B375A9"/>
    <w:rsid w:val="00B454D1"/>
    <w:rsid w:val="00B83CE4"/>
    <w:rsid w:val="00B83F86"/>
    <w:rsid w:val="00B86B75"/>
    <w:rsid w:val="00B86F4D"/>
    <w:rsid w:val="00BB3A38"/>
    <w:rsid w:val="00BC1A33"/>
    <w:rsid w:val="00BC4479"/>
    <w:rsid w:val="00BC48D5"/>
    <w:rsid w:val="00BE59AA"/>
    <w:rsid w:val="00BE5A8D"/>
    <w:rsid w:val="00BF2F61"/>
    <w:rsid w:val="00C10657"/>
    <w:rsid w:val="00C36279"/>
    <w:rsid w:val="00C4574E"/>
    <w:rsid w:val="00C77D25"/>
    <w:rsid w:val="00C82B97"/>
    <w:rsid w:val="00C90597"/>
    <w:rsid w:val="00CA46C6"/>
    <w:rsid w:val="00CB180F"/>
    <w:rsid w:val="00CC51BF"/>
    <w:rsid w:val="00CD2B90"/>
    <w:rsid w:val="00CF143E"/>
    <w:rsid w:val="00CF1CBD"/>
    <w:rsid w:val="00D27667"/>
    <w:rsid w:val="00D359E0"/>
    <w:rsid w:val="00D52C7B"/>
    <w:rsid w:val="00D54C88"/>
    <w:rsid w:val="00D61FB8"/>
    <w:rsid w:val="00D95946"/>
    <w:rsid w:val="00DA08CA"/>
    <w:rsid w:val="00DB7F95"/>
    <w:rsid w:val="00DC4F83"/>
    <w:rsid w:val="00DC7FD0"/>
    <w:rsid w:val="00DE07F5"/>
    <w:rsid w:val="00DF33F2"/>
    <w:rsid w:val="00E10C3D"/>
    <w:rsid w:val="00E25E45"/>
    <w:rsid w:val="00E315A3"/>
    <w:rsid w:val="00E43FE2"/>
    <w:rsid w:val="00E533BF"/>
    <w:rsid w:val="00E65A19"/>
    <w:rsid w:val="00E847C1"/>
    <w:rsid w:val="00E86989"/>
    <w:rsid w:val="00ED5104"/>
    <w:rsid w:val="00EE3085"/>
    <w:rsid w:val="00EE4948"/>
    <w:rsid w:val="00EF7E8B"/>
    <w:rsid w:val="00F2495D"/>
    <w:rsid w:val="00F32449"/>
    <w:rsid w:val="00F62800"/>
    <w:rsid w:val="00F65BBF"/>
    <w:rsid w:val="00F728DD"/>
    <w:rsid w:val="00F96CAA"/>
    <w:rsid w:val="00F97933"/>
    <w:rsid w:val="00FB5E09"/>
    <w:rsid w:val="00FB60D7"/>
    <w:rsid w:val="00FF27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 w:type="character" w:styleId="FollowedHyperlink">
    <w:name w:val="FollowedHyperlink"/>
    <w:basedOn w:val="DefaultParagraphFont"/>
    <w:semiHidden/>
    <w:unhideWhenUsed/>
    <w:rsid w:val="00D276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544991">
      <w:bodyDiv w:val="1"/>
      <w:marLeft w:val="0"/>
      <w:marRight w:val="0"/>
      <w:marTop w:val="0"/>
      <w:marBottom w:val="0"/>
      <w:divBdr>
        <w:top w:val="none" w:sz="0" w:space="0" w:color="auto"/>
        <w:left w:val="none" w:sz="0" w:space="0" w:color="auto"/>
        <w:bottom w:val="none" w:sz="0" w:space="0" w:color="auto"/>
        <w:right w:val="none" w:sz="0" w:space="0" w:color="auto"/>
      </w:divBdr>
      <w:divsChild>
        <w:div w:id="284503904">
          <w:marLeft w:val="0"/>
          <w:marRight w:val="0"/>
          <w:marTop w:val="0"/>
          <w:marBottom w:val="0"/>
          <w:divBdr>
            <w:top w:val="none" w:sz="0" w:space="0" w:color="auto"/>
            <w:left w:val="none" w:sz="0" w:space="0" w:color="auto"/>
            <w:bottom w:val="none" w:sz="0" w:space="0" w:color="auto"/>
            <w:right w:val="none" w:sz="0" w:space="0" w:color="auto"/>
          </w:divBdr>
          <w:divsChild>
            <w:div w:id="1267468571">
              <w:marLeft w:val="0"/>
              <w:marRight w:val="0"/>
              <w:marTop w:val="0"/>
              <w:marBottom w:val="0"/>
              <w:divBdr>
                <w:top w:val="none" w:sz="0" w:space="0" w:color="auto"/>
                <w:left w:val="none" w:sz="0" w:space="0" w:color="auto"/>
                <w:bottom w:val="none" w:sz="0" w:space="0" w:color="auto"/>
                <w:right w:val="none" w:sz="0" w:space="0" w:color="auto"/>
              </w:divBdr>
            </w:div>
            <w:div w:id="14042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83342">
      <w:bodyDiv w:val="1"/>
      <w:marLeft w:val="0"/>
      <w:marRight w:val="0"/>
      <w:marTop w:val="0"/>
      <w:marBottom w:val="0"/>
      <w:divBdr>
        <w:top w:val="none" w:sz="0" w:space="0" w:color="auto"/>
        <w:left w:val="none" w:sz="0" w:space="0" w:color="auto"/>
        <w:bottom w:val="none" w:sz="0" w:space="0" w:color="auto"/>
        <w:right w:val="none" w:sz="0" w:space="0" w:color="auto"/>
      </w:divBdr>
      <w:divsChild>
        <w:div w:id="1801993221">
          <w:marLeft w:val="0"/>
          <w:marRight w:val="0"/>
          <w:marTop w:val="0"/>
          <w:marBottom w:val="0"/>
          <w:divBdr>
            <w:top w:val="none" w:sz="0" w:space="0" w:color="auto"/>
            <w:left w:val="none" w:sz="0" w:space="0" w:color="auto"/>
            <w:bottom w:val="none" w:sz="0" w:space="0" w:color="auto"/>
            <w:right w:val="none" w:sz="0" w:space="0" w:color="auto"/>
          </w:divBdr>
          <w:divsChild>
            <w:div w:id="1531525774">
              <w:marLeft w:val="0"/>
              <w:marRight w:val="0"/>
              <w:marTop w:val="0"/>
              <w:marBottom w:val="0"/>
              <w:divBdr>
                <w:top w:val="none" w:sz="0" w:space="0" w:color="auto"/>
                <w:left w:val="none" w:sz="0" w:space="0" w:color="auto"/>
                <w:bottom w:val="none" w:sz="0" w:space="0" w:color="auto"/>
                <w:right w:val="none" w:sz="0" w:space="0" w:color="auto"/>
              </w:divBdr>
            </w:div>
            <w:div w:id="16549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3405">
      <w:bodyDiv w:val="1"/>
      <w:marLeft w:val="0"/>
      <w:marRight w:val="0"/>
      <w:marTop w:val="0"/>
      <w:marBottom w:val="0"/>
      <w:divBdr>
        <w:top w:val="none" w:sz="0" w:space="0" w:color="auto"/>
        <w:left w:val="none" w:sz="0" w:space="0" w:color="auto"/>
        <w:bottom w:val="none" w:sz="0" w:space="0" w:color="auto"/>
        <w:right w:val="none" w:sz="0" w:space="0" w:color="auto"/>
      </w:divBdr>
      <w:divsChild>
        <w:div w:id="1029836903">
          <w:marLeft w:val="0"/>
          <w:marRight w:val="0"/>
          <w:marTop w:val="0"/>
          <w:marBottom w:val="0"/>
          <w:divBdr>
            <w:top w:val="none" w:sz="0" w:space="0" w:color="auto"/>
            <w:left w:val="none" w:sz="0" w:space="0" w:color="auto"/>
            <w:bottom w:val="none" w:sz="0" w:space="0" w:color="auto"/>
            <w:right w:val="none" w:sz="0" w:space="0" w:color="auto"/>
          </w:divBdr>
          <w:divsChild>
            <w:div w:id="10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7" Type="http://schemas.openxmlformats.org/officeDocument/2006/relationships/hyperlink" Target="mailto:ntustison@virginia.edu" TargetMode="External"/><Relationship Id="rId12" Type="http://schemas.openxmlformats.org/officeDocument/2006/relationships/image" Target="media/image5.emf"/><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emf"/><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37</Pages>
  <Words>8882</Words>
  <Characters>50630</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135</cp:revision>
  <dcterms:created xsi:type="dcterms:W3CDTF">2021-02-22T21:59:00Z</dcterms:created>
  <dcterms:modified xsi:type="dcterms:W3CDTF">2021-03-24T01:29:00Z</dcterms:modified>
</cp:coreProperties>
</file>